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59" w:rsidRPr="003B1859" w:rsidRDefault="003B1859" w:rsidP="003B185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  <w:lang w:eastAsia="ru-RU"/>
        </w:rPr>
      </w:pPr>
      <w:r w:rsidRPr="003B185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  <w:lang w:eastAsia="ru-RU"/>
        </w:rPr>
        <w:t>КЛАССИФИКАТОР ВИДОВ НАЛОГОВ, СБОРОВ И ИНЫХ ПЛАТЕЖЕЙ, ВЗИМАНИЕ КОТОРЫХ ВОЗЛОЖЕНО НА ТАМОЖЕННЫЕ ОРГАНЫ</w:t>
      </w:r>
    </w:p>
    <w:tbl>
      <w:tblPr>
        <w:tblW w:w="4900" w:type="pct"/>
        <w:jc w:val="center"/>
        <w:tblCellSpacing w:w="0" w:type="dxa"/>
        <w:tblBorders>
          <w:top w:val="single" w:sz="6" w:space="0" w:color="E1E1E1"/>
          <w:right w:val="single" w:sz="6" w:space="0" w:color="E1E1E1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91"/>
        <w:gridCol w:w="1095"/>
      </w:tblGrid>
      <w:tr w:rsidR="003B1859" w:rsidRPr="003B1859" w:rsidTr="003B1859">
        <w:trPr>
          <w:tblHeader/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вида платежа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Код вида платежа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1. Виды платежей, применяемых на всей таможенной территории Таможенного союза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Таможенные сборы за таможенные операции (за таможенное декларирование товаров, за таможенное оформление)</w:t>
            </w: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Таможенные сборы за таможенное сопровождение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20.05.2010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Ввозная таможенная пошлина, </w:t>
            </w:r>
            <w:proofErr w:type="gramStart"/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обязанность</w:t>
            </w:r>
            <w:proofErr w:type="gramEnd"/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уплате которой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20.05.2010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Специальная пошлина, установленная в соответствии с международными договорами государств – членов Таможенного союза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2040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Антидемпинговая пошлина, установленная в соответствии с международными договорами государств – членов Таможенного союза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2050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Компенсационная пошлина, установленная в соответствии с международными договорами государств – членов Таможенного союза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2060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Налог на добавленную стоимость</w:t>
            </w:r>
            <w:proofErr w:type="gramStart"/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5010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Таможенные пошлины, налоги по единым ставкам в отношении товаров для личного пользования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6010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Совокупный таможенный платеж в отношении товаров для личного пользования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6020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Пени</w:t>
            </w: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gramStart"/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2. Виды платежей, уплата которых предусмотрена законодательством о таможенном деле в Российской Федерации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2.1. Таможенные сборы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Таможенные сборы за хранение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таможенные сборы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17Х0 &lt;1&gt;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2.2. Ввозная таможенная пошлина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Ввозная таможенная пошлина, взимаемая при реимпорте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Специальная пошлина, установленная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2070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Антидемпинговая пошлина, установленная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2080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Компенсационная пошлина, установленная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2090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ввозные таможенные пошлины в отношении иностранных товаров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27Х0 &lt;1&gt;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2.3. Вывозная таможенная пошлина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Вывозная таможенная пошлина на нефть сырую, вывозимую за пределы таможенной территории Таможенного союза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3010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Вывозная таможенная пошлина на нефть сырую, за исключением нефти, вывозимой за пределы таможенной территории Таможенного союза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3020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Вывозная таможенная пошлина на газ природный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3030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Вывозная таможенная пошлина на товары, выработанные из нефти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вывозные таможенные пошлины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37Х0 &lt;1&gt;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2.4. Акцизы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этиловый спирт из всех видов сырья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4010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спиртосодержащую продукцию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4020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табачные изделия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4030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бензин автомобильный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4040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прямогонный бензин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4050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легковые автомобили и мотоциклы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4060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дизельное топливо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4070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Акциз на масло для </w:t>
            </w:r>
            <w:proofErr w:type="gramStart"/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дизельных</w:t>
            </w:r>
            <w:proofErr w:type="gramEnd"/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(или) карбюраторных (</w:t>
            </w:r>
            <w:proofErr w:type="spellStart"/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4080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вина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4090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пиво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4100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алкогольную продукцию с объемной долей этилового спирта свыше 25% (за исключением вин)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4110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алкогольную продукцию с объемной долей этилового спирта свыше 9 до 25% включительно (за исключением вин)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4120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Акциз на алкогольную продукцию с объемной долей этилового спирта до 9% (за исключением вин)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4130 &lt;4&gt;</w:t>
            </w:r>
          </w:p>
        </w:tc>
      </w:tr>
      <w:tr w:rsidR="003B1859" w:rsidRPr="003B1859" w:rsidTr="003B1859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акцизы</w:t>
            </w:r>
          </w:p>
        </w:tc>
        <w:tc>
          <w:tcPr>
            <w:tcW w:w="0" w:type="auto"/>
            <w:tcBorders>
              <w:left w:val="single" w:sz="6" w:space="0" w:color="E1E1E1"/>
              <w:bottom w:val="single" w:sz="6" w:space="0" w:color="E1E1E1"/>
            </w:tcBorders>
            <w:shd w:val="clear" w:color="auto" w:fill="FFFFFF"/>
            <w:hideMark/>
          </w:tcPr>
          <w:p w:rsidR="003B1859" w:rsidRPr="003B1859" w:rsidRDefault="003B1859" w:rsidP="003B18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185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47Х0</w:t>
            </w:r>
            <w:r w:rsidRPr="003B1859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</w:p>
        </w:tc>
      </w:tr>
    </w:tbl>
    <w:p w:rsidR="00810908" w:rsidRDefault="003B1859"/>
    <w:sectPr w:rsidR="00810908" w:rsidSect="006A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859"/>
    <w:rsid w:val="003410CE"/>
    <w:rsid w:val="003B1859"/>
    <w:rsid w:val="00586DB8"/>
    <w:rsid w:val="006A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B"/>
  </w:style>
  <w:style w:type="paragraph" w:styleId="1">
    <w:name w:val="heading 1"/>
    <w:basedOn w:val="a"/>
    <w:link w:val="10"/>
    <w:uiPriority w:val="9"/>
    <w:qFormat/>
    <w:rsid w:val="003B1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1859"/>
    <w:rPr>
      <w:b/>
      <w:bCs/>
    </w:rPr>
  </w:style>
  <w:style w:type="character" w:styleId="a4">
    <w:name w:val="Emphasis"/>
    <w:basedOn w:val="a0"/>
    <w:uiPriority w:val="20"/>
    <w:qFormat/>
    <w:rsid w:val="003B1859"/>
    <w:rPr>
      <w:i/>
      <w:iCs/>
    </w:rPr>
  </w:style>
  <w:style w:type="character" w:customStyle="1" w:styleId="apple-converted-space">
    <w:name w:val="apple-converted-space"/>
    <w:basedOn w:val="a0"/>
    <w:rsid w:val="003B1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2974</Characters>
  <Application>Microsoft Office Word</Application>
  <DocSecurity>0</DocSecurity>
  <Lines>24</Lines>
  <Paragraphs>6</Paragraphs>
  <ScaleCrop>false</ScaleCrop>
  <Company>WolfishLair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2016-11-10T17:20:00Z</cp:lastPrinted>
  <dcterms:created xsi:type="dcterms:W3CDTF">2016-11-10T17:19:00Z</dcterms:created>
  <dcterms:modified xsi:type="dcterms:W3CDTF">2016-11-10T17:30:00Z</dcterms:modified>
</cp:coreProperties>
</file>